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43880778" w:rsidR="009B217B" w:rsidRDefault="005716EA" w:rsidP="00A83DF8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A83DF8">
        <w:rPr>
          <w:rFonts w:ascii="Segoe UI" w:hAnsi="Segoe UI" w:cs="Segoe UI"/>
          <w:b/>
          <w:sz w:val="28"/>
          <w:szCs w:val="28"/>
        </w:rPr>
        <w:t>žadatele/příjemce</w:t>
      </w:r>
    </w:p>
    <w:p w14:paraId="4DBB70FF" w14:textId="3BEB2C63" w:rsidR="007D5B31" w:rsidRPr="0023054B" w:rsidRDefault="0023054B" w:rsidP="006558A7">
      <w:pPr>
        <w:spacing w:after="600"/>
        <w:jc w:val="center"/>
        <w:rPr>
          <w:rFonts w:ascii="Segoe UI" w:hAnsi="Segoe UI" w:cs="Segoe UI"/>
          <w:sz w:val="28"/>
          <w:szCs w:val="28"/>
        </w:rPr>
      </w:pPr>
      <w:r w:rsidRPr="0023054B">
        <w:rPr>
          <w:rFonts w:ascii="Segoe UI" w:hAnsi="Segoe UI" w:cs="Segoe UI"/>
          <w:sz w:val="28"/>
          <w:szCs w:val="28"/>
        </w:rPr>
        <w:t>(</w:t>
      </w:r>
      <w:r w:rsidR="00C33324">
        <w:rPr>
          <w:rFonts w:ascii="Segoe UI" w:hAnsi="Segoe UI" w:cs="Segoe UI"/>
          <w:sz w:val="28"/>
          <w:szCs w:val="28"/>
        </w:rPr>
        <w:t>s</w:t>
      </w:r>
      <w:r>
        <w:rPr>
          <w:rFonts w:ascii="Segoe UI" w:hAnsi="Segoe UI" w:cs="Segoe UI"/>
          <w:sz w:val="28"/>
          <w:szCs w:val="28"/>
        </w:rPr>
        <w:t>polečné ovládání</w:t>
      </w:r>
      <w:r w:rsidRPr="0023054B">
        <w:rPr>
          <w:rFonts w:ascii="Segoe UI" w:hAnsi="Segoe UI" w:cs="Segoe UI"/>
          <w:sz w:val="28"/>
          <w:szCs w:val="28"/>
        </w:rPr>
        <w:t>)</w:t>
      </w:r>
    </w:p>
    <w:p w14:paraId="14E99575" w14:textId="56E4B920" w:rsidR="00687122" w:rsidRPr="00E632BC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7D2911">
        <w:rPr>
          <w:rFonts w:ascii="Segoe UI" w:hAnsi="Segoe UI" w:cs="Segoe UI"/>
          <w:sz w:val="20"/>
          <w:szCs w:val="20"/>
        </w:rPr>
        <w:t>2021</w:t>
      </w:r>
      <w:r w:rsidR="007D2911" w:rsidRPr="00DA34ED">
        <w:rPr>
          <w:rFonts w:ascii="Segoe UI" w:hAnsi="Segoe UI" w:cs="Segoe UI"/>
          <w:sz w:val="20"/>
          <w:szCs w:val="20"/>
        </w:rPr>
        <w:t>/</w:t>
      </w:r>
      <w:r w:rsidR="007D2911">
        <w:rPr>
          <w:rFonts w:ascii="Segoe UI" w:hAnsi="Segoe UI" w:cs="Segoe UI"/>
          <w:sz w:val="20"/>
          <w:szCs w:val="20"/>
        </w:rPr>
        <w:t xml:space="preserve">1060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E632BC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E632BC">
        <w:rPr>
          <w:rFonts w:ascii="Segoe UI" w:hAnsi="Segoe UI" w:cs="Segoe UI"/>
          <w:sz w:val="20"/>
          <w:szCs w:val="20"/>
        </w:rPr>
        <w:t xml:space="preserve"> jako zadavatel dle § 4</w:t>
      </w:r>
      <w:r w:rsidR="005B7BF5" w:rsidRPr="00E632BC">
        <w:rPr>
          <w:rFonts w:ascii="Segoe UI" w:hAnsi="Segoe UI" w:cs="Segoe UI"/>
          <w:sz w:val="20"/>
          <w:szCs w:val="20"/>
        </w:rPr>
        <w:t xml:space="preserve"> odst. 1 </w:t>
      </w:r>
      <w:r w:rsidR="007D5B31" w:rsidRPr="00E632BC">
        <w:rPr>
          <w:rFonts w:ascii="Segoe UI" w:hAnsi="Segoe UI" w:cs="Segoe UI"/>
          <w:sz w:val="20"/>
          <w:szCs w:val="20"/>
        </w:rPr>
        <w:t xml:space="preserve">nebo </w:t>
      </w:r>
      <w:r w:rsidR="005B7BF5" w:rsidRPr="00E632BC">
        <w:rPr>
          <w:rFonts w:ascii="Segoe UI" w:hAnsi="Segoe UI" w:cs="Segoe UI"/>
          <w:sz w:val="20"/>
          <w:szCs w:val="20"/>
        </w:rPr>
        <w:t>2</w:t>
      </w:r>
      <w:r w:rsidR="00687122" w:rsidRPr="00E632BC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E632BC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E632BC">
        <w:rPr>
          <w:rFonts w:ascii="Segoe UI" w:hAnsi="Segoe UI" w:cs="Segoe UI"/>
          <w:sz w:val="20"/>
          <w:szCs w:val="20"/>
        </w:rPr>
        <w:t>souladu s</w:t>
      </w:r>
      <w:r w:rsidR="00771A38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ustanovením</w:t>
      </w:r>
      <w:r w:rsidR="00771A38" w:rsidRPr="00E632BC">
        <w:rPr>
          <w:rFonts w:ascii="Segoe UI" w:hAnsi="Segoe UI" w:cs="Segoe UI"/>
          <w:sz w:val="20"/>
          <w:szCs w:val="20"/>
        </w:rPr>
        <w:t xml:space="preserve"> </w:t>
      </w:r>
      <w:r w:rsidR="00697A3F" w:rsidRPr="00E632BC">
        <w:rPr>
          <w:rFonts w:ascii="Segoe UI" w:hAnsi="Segoe UI" w:cs="Segoe UI"/>
          <w:b/>
          <w:sz w:val="20"/>
          <w:szCs w:val="20"/>
        </w:rPr>
        <w:t xml:space="preserve">§ 11 </w:t>
      </w:r>
      <w:r w:rsidR="007D5B31" w:rsidRPr="00E632BC">
        <w:rPr>
          <w:rFonts w:ascii="Segoe UI" w:hAnsi="Segoe UI" w:cs="Segoe UI"/>
          <w:b/>
          <w:sz w:val="20"/>
          <w:szCs w:val="20"/>
        </w:rPr>
        <w:t>odst. 1 až 3</w:t>
      </w:r>
      <w:r w:rsidR="007D5B31" w:rsidRPr="00E632BC">
        <w:rPr>
          <w:rFonts w:ascii="Segoe UI" w:hAnsi="Segoe UI" w:cs="Segoe UI"/>
          <w:sz w:val="20"/>
          <w:szCs w:val="20"/>
        </w:rPr>
        <w:t xml:space="preserve"> </w:t>
      </w:r>
      <w:r w:rsidR="00771A38" w:rsidRPr="00E632BC">
        <w:rPr>
          <w:rFonts w:ascii="Segoe UI" w:hAnsi="Segoe UI" w:cs="Segoe UI"/>
          <w:b/>
          <w:sz w:val="20"/>
          <w:szCs w:val="20"/>
        </w:rPr>
        <w:t xml:space="preserve">ZZVZ </w:t>
      </w:r>
      <w:r w:rsidR="00687122" w:rsidRPr="00E632BC">
        <w:rPr>
          <w:rFonts w:ascii="Segoe UI" w:hAnsi="Segoe UI" w:cs="Segoe UI"/>
          <w:sz w:val="20"/>
          <w:szCs w:val="20"/>
        </w:rPr>
        <w:t>s</w:t>
      </w:r>
      <w:r w:rsidR="000E1F53" w:rsidRPr="00E632BC">
        <w:rPr>
          <w:rFonts w:ascii="Segoe UI" w:hAnsi="Segoe UI" w:cs="Segoe UI"/>
          <w:sz w:val="20"/>
          <w:szCs w:val="20"/>
        </w:rPr>
        <w:t>p</w:t>
      </w:r>
      <w:r w:rsidR="00687122" w:rsidRPr="00E632BC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E632BC">
        <w:rPr>
          <w:rFonts w:ascii="Segoe UI" w:hAnsi="Segoe UI" w:cs="Segoe UI"/>
          <w:sz w:val="20"/>
          <w:szCs w:val="20"/>
        </w:rPr>
        <w:t>s</w:t>
      </w:r>
      <w:r w:rsidR="00637162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ovládan</w:t>
      </w:r>
      <w:r w:rsidR="00637162">
        <w:rPr>
          <w:rFonts w:ascii="Segoe UI" w:hAnsi="Segoe UI" w:cs="Segoe UI"/>
          <w:sz w:val="20"/>
          <w:szCs w:val="20"/>
        </w:rPr>
        <w:t>ou osobou</w:t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r w:rsidR="00637162">
        <w:rPr>
          <w:rFonts w:ascii="Segoe UI" w:hAnsi="Segoe UI" w:cs="Segoe UI"/>
          <w:sz w:val="20"/>
          <w:szCs w:val="20"/>
        </w:rPr>
        <w:t>(</w:t>
      </w:r>
      <w:r w:rsidR="00687122" w:rsidRPr="00E632BC">
        <w:rPr>
          <w:rFonts w:ascii="Segoe UI" w:hAnsi="Segoe UI" w:cs="Segoe UI"/>
          <w:sz w:val="20"/>
          <w:szCs w:val="20"/>
        </w:rPr>
        <w:t>dodavatel</w:t>
      </w:r>
      <w:r w:rsidR="007D2F34" w:rsidRPr="00E632BC">
        <w:rPr>
          <w:rFonts w:ascii="Segoe UI" w:hAnsi="Segoe UI" w:cs="Segoe UI"/>
          <w:sz w:val="20"/>
          <w:szCs w:val="20"/>
        </w:rPr>
        <w:t>em</w:t>
      </w:r>
      <w:r w:rsidR="00637162">
        <w:rPr>
          <w:rFonts w:ascii="Segoe UI" w:hAnsi="Segoe UI" w:cs="Segoe UI"/>
          <w:sz w:val="20"/>
          <w:szCs w:val="20"/>
        </w:rPr>
        <w:t>)</w:t>
      </w:r>
      <w:r w:rsidR="00712012" w:rsidRPr="00E632BC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AB1270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</w:rPr>
        <w:t xml:space="preserve"> týkající se předmětu </w:t>
      </w:r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E632BC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r w:rsidR="00F54D93" w:rsidRPr="00DA34ED">
        <w:rPr>
          <w:rFonts w:ascii="Segoe UI" w:hAnsi="Segoe UI" w:cs="Segoe UI"/>
          <w:sz w:val="20"/>
          <w:szCs w:val="20"/>
        </w:rPr>
        <w:t xml:space="preserve">v rámci realizace projektu </w:t>
      </w:r>
      <w:r w:rsidR="00F54D93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F54D93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F54D93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F54D93">
        <w:rPr>
          <w:rFonts w:ascii="Segoe UI" w:hAnsi="Segoe UI" w:cs="Segoe UI"/>
          <w:i/>
          <w:sz w:val="20"/>
          <w:szCs w:val="20"/>
        </w:rPr>
        <w:t>…</w:t>
      </w:r>
      <w:r w:rsidR="00F54D93">
        <w:rPr>
          <w:rFonts w:ascii="Segoe UI" w:hAnsi="Segoe UI" w:cs="Segoe UI"/>
          <w:sz w:val="20"/>
          <w:szCs w:val="20"/>
        </w:rPr>
        <w:t xml:space="preserve">. </w:t>
      </w:r>
      <w:r w:rsidR="00020F09">
        <w:rPr>
          <w:rFonts w:ascii="Segoe UI" w:hAnsi="Segoe UI" w:cs="Segoe UI"/>
          <w:sz w:val="20"/>
          <w:szCs w:val="20"/>
        </w:rPr>
        <w:t>s</w:t>
      </w:r>
      <w:r w:rsidR="00F54D93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F54D93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F54D93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F54D93" w:rsidRPr="00DA34ED">
        <w:rPr>
          <w:rFonts w:ascii="Segoe UI" w:hAnsi="Segoe UI" w:cs="Segoe UI"/>
          <w:sz w:val="20"/>
          <w:szCs w:val="20"/>
        </w:rPr>
        <w:t xml:space="preserve"> </w:t>
      </w:r>
      <w:r w:rsidR="00F54D93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F54D93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AF7FF1F" w14:textId="77777777" w:rsidR="00B81FC6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Důvodem je skutečnost, že</w:t>
      </w:r>
      <w:r w:rsidR="00B81FC6" w:rsidRPr="00E632BC">
        <w:rPr>
          <w:rFonts w:ascii="Segoe UI" w:hAnsi="Segoe UI" w:cs="Segoe UI"/>
          <w:sz w:val="20"/>
          <w:szCs w:val="20"/>
        </w:rPr>
        <w:t>:</w:t>
      </w:r>
    </w:p>
    <w:p w14:paraId="1703368F" w14:textId="40028D29" w:rsidR="00E47744" w:rsidRPr="00E632BC" w:rsidRDefault="00687122" w:rsidP="00A04771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od </w:t>
      </w:r>
      <w:r w:rsidR="000E1F53" w:rsidRPr="00E632BC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. </w:t>
      </w:r>
      <w:proofErr w:type="spell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. 20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r w:rsidR="00637162">
        <w:rPr>
          <w:rFonts w:ascii="Segoe UI" w:hAnsi="Segoe UI" w:cs="Segoe UI"/>
          <w:sz w:val="20"/>
          <w:szCs w:val="20"/>
        </w:rPr>
        <w:t xml:space="preserve">má </w:t>
      </w:r>
      <w:r w:rsidR="00D64AA2">
        <w:rPr>
          <w:rFonts w:ascii="Segoe UI" w:hAnsi="Segoe UI" w:cs="Segoe UI"/>
          <w:sz w:val="20"/>
          <w:szCs w:val="20"/>
        </w:rPr>
        <w:t xml:space="preserve">žadatel/příjemce </w:t>
      </w:r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="00E47744" w:rsidRPr="00E632BC">
        <w:rPr>
          <w:rFonts w:ascii="Segoe UI" w:hAnsi="Segoe UI" w:cs="Segoe UI"/>
          <w:sz w:val="20"/>
          <w:szCs w:val="20"/>
        </w:rPr>
        <w:t>s jinými veřejnými</w:t>
      </w:r>
      <w:r w:rsidR="00637162">
        <w:rPr>
          <w:rFonts w:ascii="Segoe UI" w:hAnsi="Segoe UI" w:cs="Segoe UI"/>
          <w:sz w:val="20"/>
          <w:szCs w:val="20"/>
        </w:rPr>
        <w:t xml:space="preserve"> zadavateli</w:t>
      </w:r>
      <w:r w:rsidR="00AE5B00" w:rsidRPr="00E632BC">
        <w:rPr>
          <w:rFonts w:ascii="Segoe UI" w:hAnsi="Segoe UI" w:cs="Segoe UI"/>
          <w:sz w:val="20"/>
          <w:szCs w:val="20"/>
        </w:rPr>
        <w:t xml:space="preserve"> </w:t>
      </w:r>
      <w:r w:rsidR="00E47744" w:rsidRPr="00E632BC">
        <w:rPr>
          <w:rFonts w:ascii="Segoe UI" w:hAnsi="Segoe UI" w:cs="Segoe UI"/>
          <w:sz w:val="20"/>
          <w:szCs w:val="20"/>
        </w:rPr>
        <w:t>–</w:t>
      </w:r>
      <w:r w:rsidR="00B64DB3">
        <w:rPr>
          <w:rFonts w:ascii="Segoe UI" w:hAnsi="Segoe UI" w:cs="Segoe UI"/>
          <w:sz w:val="20"/>
          <w:szCs w:val="20"/>
        </w:rPr>
        <w:t xml:space="preserve"> (</w:t>
      </w:r>
      <w:r w:rsidR="00B64DB3" w:rsidRPr="00A04771">
        <w:rPr>
          <w:rFonts w:ascii="Segoe UI" w:hAnsi="Segoe UI" w:cs="Segoe UI"/>
          <w:sz w:val="20"/>
          <w:szCs w:val="20"/>
          <w:shd w:val="clear" w:color="auto" w:fill="D0CECE" w:themeFill="background2" w:themeFillShade="E6"/>
        </w:rPr>
        <w:t>název a</w:t>
      </w:r>
      <w:r w:rsidR="00B64DB3">
        <w:rPr>
          <w:rFonts w:ascii="Segoe UI" w:hAnsi="Segoe UI" w:cs="Segoe UI"/>
          <w:sz w:val="20"/>
          <w:szCs w:val="20"/>
        </w:rPr>
        <w:t xml:space="preserve"> </w:t>
      </w:r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IČ</w:t>
      </w:r>
      <w:r w:rsidR="00B64DB3">
        <w:rPr>
          <w:rFonts w:ascii="Segoe UI" w:hAnsi="Segoe UI" w:cs="Segoe UI"/>
          <w:i/>
          <w:sz w:val="20"/>
          <w:szCs w:val="20"/>
          <w:highlight w:val="lightGray"/>
        </w:rPr>
        <w:t>O</w:t>
      </w:r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:)</w:t>
      </w:r>
      <w:proofErr w:type="gram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0E1F53" w:rsidRPr="00E632BC">
        <w:rPr>
          <w:rFonts w:ascii="Segoe UI" w:hAnsi="Segoe UI" w:cs="Segoe UI"/>
          <w:sz w:val="20"/>
          <w:szCs w:val="20"/>
        </w:rPr>
        <w:t>,</w:t>
      </w:r>
      <w:r w:rsidR="00E47744" w:rsidRPr="00E632BC">
        <w:rPr>
          <w:rFonts w:ascii="Segoe UI" w:hAnsi="Segoe UI" w:cs="Segoe UI"/>
          <w:sz w:val="20"/>
          <w:szCs w:val="20"/>
        </w:rPr>
        <w:t xml:space="preserve"> </w:t>
      </w:r>
      <w:r w:rsidR="00637162">
        <w:rPr>
          <w:rFonts w:ascii="Segoe UI" w:hAnsi="Segoe UI" w:cs="Segoe UI"/>
          <w:sz w:val="20"/>
          <w:szCs w:val="20"/>
        </w:rPr>
        <w:t>výhradní majetkovou účast v ovládané osobě</w:t>
      </w:r>
      <w:r w:rsidR="00E47744" w:rsidRPr="00E632BC">
        <w:rPr>
          <w:rFonts w:ascii="Segoe UI" w:hAnsi="Segoe UI" w:cs="Segoe UI"/>
          <w:sz w:val="20"/>
          <w:szCs w:val="20"/>
        </w:rPr>
        <w:t xml:space="preserve">. Uvedené se opírá o </w:t>
      </w:r>
      <w:r w:rsidR="00E47744" w:rsidRPr="00A04771">
        <w:rPr>
          <w:rFonts w:ascii="Segoe UI" w:hAnsi="Segoe UI" w:cs="Segoe UI"/>
          <w:sz w:val="20"/>
          <w:szCs w:val="20"/>
          <w:shd w:val="clear" w:color="auto" w:fill="D0CECE" w:themeFill="background2" w:themeFillShade="E6"/>
        </w:rPr>
        <w:t xml:space="preserve">…… </w:t>
      </w:r>
      <w:r w:rsidR="00E47744" w:rsidRPr="00A04771">
        <w:rPr>
          <w:rFonts w:ascii="Segoe UI" w:hAnsi="Segoe UI" w:cs="Segoe UI"/>
          <w:i/>
          <w:sz w:val="20"/>
          <w:szCs w:val="20"/>
          <w:highlight w:val="lightGray"/>
          <w:shd w:val="clear" w:color="auto" w:fill="D0CECE" w:themeFill="background2" w:themeFillShade="E6"/>
        </w:rPr>
        <w:t>(</w:t>
      </w:r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např. zřizovací listinu, majetkový podíl ve společnosti dle výpisu z obchodního rejstříku / seznamu </w:t>
      </w:r>
      <w:proofErr w:type="gramStart"/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>akcionářů)</w:t>
      </w:r>
      <w:r w:rsidR="00B81FC6" w:rsidRPr="00E632BC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632BC">
        <w:rPr>
          <w:rFonts w:ascii="Segoe UI" w:hAnsi="Segoe UI" w:cs="Segoe UI"/>
          <w:sz w:val="20"/>
          <w:szCs w:val="20"/>
        </w:rPr>
        <w:t>….</w:t>
      </w:r>
      <w:proofErr w:type="gramEnd"/>
      <w:r w:rsidR="00B81FC6" w:rsidRPr="00E632BC">
        <w:rPr>
          <w:rFonts w:ascii="Segoe UI" w:hAnsi="Segoe UI" w:cs="Segoe UI"/>
          <w:sz w:val="20"/>
          <w:szCs w:val="20"/>
        </w:rPr>
        <w:t xml:space="preserve">. </w:t>
      </w:r>
      <w:r w:rsidR="00E47744" w:rsidRPr="00E632BC">
        <w:rPr>
          <w:rFonts w:ascii="Segoe UI" w:hAnsi="Segoe UI" w:cs="Segoe UI"/>
          <w:sz w:val="20"/>
          <w:szCs w:val="20"/>
        </w:rPr>
        <w:t xml:space="preserve">, </w:t>
      </w:r>
      <w:r w:rsidR="007D2F34" w:rsidRPr="00E632BC">
        <w:rPr>
          <w:rFonts w:ascii="Segoe UI" w:hAnsi="Segoe UI" w:cs="Segoe UI"/>
          <w:sz w:val="20"/>
          <w:szCs w:val="20"/>
        </w:rPr>
        <w:t xml:space="preserve">kdy </w:t>
      </w:r>
      <w:r w:rsidR="00637162">
        <w:rPr>
          <w:rFonts w:ascii="Segoe UI" w:hAnsi="Segoe UI" w:cs="Segoe UI"/>
          <w:sz w:val="20"/>
          <w:szCs w:val="20"/>
        </w:rPr>
        <w:t xml:space="preserve">společné </w:t>
      </w:r>
      <w:r w:rsidR="007D2F34" w:rsidRPr="00E632BC">
        <w:rPr>
          <w:rFonts w:ascii="Segoe UI" w:hAnsi="Segoe UI" w:cs="Segoe UI"/>
          <w:sz w:val="20"/>
          <w:szCs w:val="20"/>
        </w:rPr>
        <w:t>podíl</w:t>
      </w:r>
      <w:r w:rsidR="00637162">
        <w:rPr>
          <w:rFonts w:ascii="Segoe UI" w:hAnsi="Segoe UI" w:cs="Segoe UI"/>
          <w:sz w:val="20"/>
          <w:szCs w:val="20"/>
        </w:rPr>
        <w:t>y</w:t>
      </w:r>
      <w:r w:rsidR="007D2F34" w:rsidRPr="00E632BC">
        <w:rPr>
          <w:rFonts w:ascii="Segoe UI" w:hAnsi="Segoe UI" w:cs="Segoe UI"/>
          <w:sz w:val="20"/>
          <w:szCs w:val="20"/>
        </w:rPr>
        <w:t xml:space="preserve"> prokazuj</w:t>
      </w:r>
      <w:r w:rsidR="00637162">
        <w:rPr>
          <w:rFonts w:ascii="Segoe UI" w:hAnsi="Segoe UI" w:cs="Segoe UI"/>
          <w:sz w:val="20"/>
          <w:szCs w:val="20"/>
        </w:rPr>
        <w:t>í</w:t>
      </w:r>
      <w:r w:rsidR="007D2F34" w:rsidRPr="00E632BC">
        <w:rPr>
          <w:rFonts w:ascii="Segoe UI" w:hAnsi="Segoe UI" w:cs="Segoe UI"/>
          <w:sz w:val="20"/>
          <w:szCs w:val="20"/>
        </w:rPr>
        <w:t xml:space="preserve"> 100% </w:t>
      </w:r>
      <w:r w:rsidR="00637162">
        <w:rPr>
          <w:rFonts w:ascii="Segoe UI" w:hAnsi="Segoe UI" w:cs="Segoe UI"/>
          <w:sz w:val="20"/>
          <w:szCs w:val="20"/>
        </w:rPr>
        <w:t>majetkové účasti v ovládané osobě</w:t>
      </w:r>
      <w:r w:rsidR="007D2F34" w:rsidRPr="00E632BC">
        <w:rPr>
          <w:rFonts w:ascii="Segoe UI" w:hAnsi="Segoe UI" w:cs="Segoe UI"/>
          <w:sz w:val="20"/>
          <w:szCs w:val="20"/>
        </w:rPr>
        <w:t>.</w:t>
      </w:r>
    </w:p>
    <w:p w14:paraId="04B3F629" w14:textId="25D27E31" w:rsidR="00E47744" w:rsidRPr="00E632BC" w:rsidRDefault="00D57643" w:rsidP="00A04771">
      <w:pPr>
        <w:pStyle w:val="Odstavecseseznamem"/>
        <w:widowControl w:val="0"/>
        <w:numPr>
          <w:ilvl w:val="0"/>
          <w:numId w:val="4"/>
        </w:numPr>
        <w:spacing w:before="240"/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žadatel/příjemce </w:t>
      </w:r>
      <w:r w:rsidR="009D3308" w:rsidRPr="00E632BC">
        <w:rPr>
          <w:rFonts w:ascii="Segoe UI" w:hAnsi="Segoe UI" w:cs="Segoe UI"/>
          <w:sz w:val="20"/>
          <w:szCs w:val="20"/>
        </w:rPr>
        <w:t>s</w:t>
      </w:r>
      <w:r w:rsidR="000908CF" w:rsidRPr="00E632BC">
        <w:rPr>
          <w:rFonts w:ascii="Segoe UI" w:hAnsi="Segoe UI" w:cs="Segoe UI"/>
          <w:sz w:val="20"/>
          <w:szCs w:val="20"/>
        </w:rPr>
        <w:t xml:space="preserve"> </w:t>
      </w:r>
      <w:r w:rsidR="009D3308" w:rsidRPr="00E632BC">
        <w:rPr>
          <w:rFonts w:ascii="Segoe UI" w:hAnsi="Segoe UI" w:cs="Segoe UI"/>
          <w:sz w:val="20"/>
          <w:szCs w:val="20"/>
        </w:rPr>
        <w:t xml:space="preserve">jinými </w:t>
      </w:r>
      <w:r w:rsidR="000908CF" w:rsidRPr="00E632BC">
        <w:rPr>
          <w:rFonts w:ascii="Segoe UI" w:hAnsi="Segoe UI" w:cs="Segoe UI"/>
          <w:sz w:val="20"/>
          <w:szCs w:val="20"/>
        </w:rPr>
        <w:t xml:space="preserve">veřejnými </w:t>
      </w:r>
      <w:r w:rsidR="00637162">
        <w:rPr>
          <w:rFonts w:ascii="Segoe UI" w:hAnsi="Segoe UI" w:cs="Segoe UI"/>
          <w:sz w:val="20"/>
          <w:szCs w:val="20"/>
        </w:rPr>
        <w:t>zadavateli</w:t>
      </w:r>
      <w:r w:rsidR="009D3308" w:rsidRPr="00E632BC">
        <w:rPr>
          <w:rFonts w:ascii="Segoe UI" w:hAnsi="Segoe UI" w:cs="Segoe UI"/>
          <w:sz w:val="20"/>
          <w:szCs w:val="20"/>
        </w:rPr>
        <w:t xml:space="preserve"> ovládají </w:t>
      </w:r>
      <w:r w:rsidR="00637162">
        <w:rPr>
          <w:rFonts w:ascii="Segoe UI" w:hAnsi="Segoe UI" w:cs="Segoe UI"/>
          <w:sz w:val="20"/>
          <w:szCs w:val="20"/>
        </w:rPr>
        <w:t xml:space="preserve">tuto </w:t>
      </w:r>
      <w:r w:rsidR="009D3308" w:rsidRPr="00E632BC">
        <w:rPr>
          <w:rFonts w:ascii="Segoe UI" w:hAnsi="Segoe UI" w:cs="Segoe UI"/>
          <w:sz w:val="20"/>
          <w:szCs w:val="20"/>
        </w:rPr>
        <w:t xml:space="preserve">osobu </w:t>
      </w:r>
      <w:r w:rsidR="00D200DB" w:rsidRPr="00E632BC">
        <w:rPr>
          <w:rFonts w:ascii="Segoe UI" w:hAnsi="Segoe UI" w:cs="Segoe UI"/>
          <w:sz w:val="20"/>
          <w:szCs w:val="20"/>
        </w:rPr>
        <w:t>tak, že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orgány s rozhodovacím oprávněním </w:t>
      </w:r>
      <w:r w:rsidR="00F734F7">
        <w:rPr>
          <w:rFonts w:ascii="Segoe UI" w:hAnsi="Segoe UI" w:cs="Segoe UI"/>
          <w:sz w:val="20"/>
          <w:szCs w:val="20"/>
        </w:rPr>
        <w:t>takto ovládané osoby</w:t>
      </w:r>
      <w:r w:rsidR="00F734F7" w:rsidRPr="00E632BC">
        <w:rPr>
          <w:rFonts w:ascii="Segoe UI" w:hAnsi="Segoe UI" w:cs="Segoe UI"/>
          <w:sz w:val="20"/>
          <w:szCs w:val="20"/>
        </w:rPr>
        <w:t xml:space="preserve"> </w:t>
      </w:r>
      <w:r w:rsidR="00D200DB" w:rsidRPr="00E632BC">
        <w:rPr>
          <w:rFonts w:ascii="Segoe UI" w:hAnsi="Segoe UI" w:cs="Segoe UI"/>
          <w:sz w:val="20"/>
          <w:szCs w:val="20"/>
        </w:rPr>
        <w:t>jsou složeny nebo ustaveny na základě jednání ve</w:t>
      </w:r>
      <w:r w:rsidR="00F879EB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shodě </w:t>
      </w:r>
      <w:r w:rsidR="00F734F7" w:rsidRPr="00F734F7">
        <w:rPr>
          <w:rFonts w:ascii="Segoe UI" w:hAnsi="Segoe UI" w:cs="Segoe UI"/>
          <w:sz w:val="20"/>
          <w:szCs w:val="20"/>
        </w:rPr>
        <w:t>šech společně ovládajících veřejných zadavatelů</w:t>
      </w:r>
      <w:r w:rsidR="00D200DB" w:rsidRPr="00E632BC">
        <w:rPr>
          <w:rFonts w:ascii="Segoe UI" w:hAnsi="Segoe UI" w:cs="Segoe UI"/>
          <w:sz w:val="20"/>
          <w:szCs w:val="20"/>
        </w:rPr>
        <w:t xml:space="preserve">, což dokládá … 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(</w:t>
      </w:r>
      <w:r w:rsidR="00D200DB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listina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)</w:t>
      </w:r>
      <w:r w:rsidR="00684428" w:rsidRPr="00E632BC">
        <w:rPr>
          <w:rFonts w:ascii="Segoe UI" w:hAnsi="Segoe UI" w:cs="Segoe UI"/>
          <w:sz w:val="20"/>
          <w:szCs w:val="20"/>
        </w:rPr>
        <w:t xml:space="preserve"> …</w:t>
      </w:r>
      <w:r w:rsidR="00D200DB" w:rsidRPr="00E632BC">
        <w:rPr>
          <w:rFonts w:ascii="Segoe UI" w:hAnsi="Segoe UI" w:cs="Segoe UI"/>
          <w:sz w:val="20"/>
          <w:szCs w:val="20"/>
        </w:rPr>
        <w:t xml:space="preserve">, současně </w:t>
      </w:r>
      <w:r w:rsidR="00F734F7">
        <w:rPr>
          <w:rFonts w:ascii="Segoe UI" w:hAnsi="Segoe UI" w:cs="Segoe UI"/>
          <w:sz w:val="20"/>
          <w:szCs w:val="20"/>
        </w:rPr>
        <w:t xml:space="preserve">ovládající veřejní </w:t>
      </w:r>
      <w:r w:rsidR="00D200DB" w:rsidRPr="00E632BC">
        <w:rPr>
          <w:rFonts w:ascii="Segoe UI" w:hAnsi="Segoe UI" w:cs="Segoe UI"/>
          <w:sz w:val="20"/>
          <w:szCs w:val="20"/>
        </w:rPr>
        <w:t>zadavate</w:t>
      </w:r>
      <w:r w:rsidR="00F734F7">
        <w:rPr>
          <w:rFonts w:ascii="Segoe UI" w:hAnsi="Segoe UI" w:cs="Segoe UI"/>
          <w:sz w:val="20"/>
          <w:szCs w:val="20"/>
        </w:rPr>
        <w:t>lé</w:t>
      </w:r>
      <w:r w:rsidR="00D200DB" w:rsidRPr="00E632BC">
        <w:rPr>
          <w:rFonts w:ascii="Segoe UI" w:hAnsi="Segoe UI" w:cs="Segoe UI"/>
          <w:sz w:val="20"/>
          <w:szCs w:val="20"/>
        </w:rPr>
        <w:t xml:space="preserve"> mají rozhodující vliv na strategické cíle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významná rozhodnutí </w:t>
      </w:r>
      <w:r w:rsidR="00F734F7">
        <w:rPr>
          <w:rFonts w:ascii="Segoe UI" w:hAnsi="Segoe UI" w:cs="Segoe UI"/>
          <w:sz w:val="20"/>
          <w:szCs w:val="20"/>
        </w:rPr>
        <w:t>ovládané osoby</w:t>
      </w:r>
      <w:r w:rsidR="00F734F7" w:rsidRPr="00E632BC">
        <w:rPr>
          <w:rFonts w:ascii="Segoe UI" w:hAnsi="Segoe UI" w:cs="Segoe UI"/>
          <w:sz w:val="20"/>
          <w:szCs w:val="20"/>
        </w:rPr>
        <w:t xml:space="preserve"> </w:t>
      </w:r>
      <w:r w:rsidR="00D200DB" w:rsidRPr="00E632BC">
        <w:rPr>
          <w:rFonts w:ascii="Segoe UI" w:hAnsi="Segoe UI" w:cs="Segoe UI"/>
          <w:sz w:val="20"/>
          <w:szCs w:val="20"/>
        </w:rPr>
        <w:t xml:space="preserve">a současně </w:t>
      </w:r>
      <w:r w:rsidR="00F734F7">
        <w:rPr>
          <w:rFonts w:ascii="Segoe UI" w:hAnsi="Segoe UI" w:cs="Segoe UI"/>
          <w:sz w:val="20"/>
          <w:szCs w:val="20"/>
        </w:rPr>
        <w:t>takto ovládaná osoba</w:t>
      </w:r>
      <w:r w:rsidR="00D200DB" w:rsidRPr="00E632BC">
        <w:rPr>
          <w:rFonts w:ascii="Segoe UI" w:hAnsi="Segoe UI" w:cs="Segoe UI"/>
          <w:sz w:val="20"/>
          <w:szCs w:val="20"/>
        </w:rPr>
        <w:t xml:space="preserve"> nesleduje žádné zájmy, které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jsou v rozporu se</w:t>
      </w:r>
      <w:r w:rsidR="007D2911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zájmy</w:t>
      </w:r>
      <w:r w:rsidR="00F734F7">
        <w:rPr>
          <w:rFonts w:ascii="Segoe UI" w:hAnsi="Segoe UI" w:cs="Segoe UI"/>
          <w:sz w:val="20"/>
          <w:szCs w:val="20"/>
        </w:rPr>
        <w:t xml:space="preserve"> ovládajících veřejných zadavatelů.</w:t>
      </w:r>
      <w:r w:rsidR="00D200DB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063D1165" w14:textId="6818D3A5" w:rsidR="00E47744" w:rsidRPr="00E632BC" w:rsidRDefault="00D0209F" w:rsidP="00A04771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je</w:t>
      </w:r>
      <w:r>
        <w:rPr>
          <w:rFonts w:ascii="Segoe UI" w:hAnsi="Segoe UI" w:cs="Segoe UI"/>
          <w:sz w:val="20"/>
          <w:szCs w:val="20"/>
        </w:rPr>
        <w:t xml:space="preserve"> více než</w:t>
      </w:r>
      <w:r w:rsidRPr="00DA34ED">
        <w:rPr>
          <w:rFonts w:ascii="Segoe UI" w:hAnsi="Segoe UI" w:cs="Segoe UI"/>
          <w:sz w:val="20"/>
          <w:szCs w:val="20"/>
        </w:rPr>
        <w:t xml:space="preserve"> 80 % celkové činnosti ovládané </w:t>
      </w:r>
      <w:r>
        <w:rPr>
          <w:rFonts w:ascii="Segoe UI" w:hAnsi="Segoe UI" w:cs="Segoe UI"/>
          <w:sz w:val="20"/>
          <w:szCs w:val="20"/>
        </w:rPr>
        <w:t>osoby</w:t>
      </w:r>
      <w:r w:rsidRPr="00DA34ED">
        <w:rPr>
          <w:rFonts w:ascii="Segoe UI" w:hAnsi="Segoe UI" w:cs="Segoe UI"/>
          <w:sz w:val="20"/>
          <w:szCs w:val="20"/>
        </w:rPr>
        <w:t xml:space="preserve"> prováděno při plnění úkolů</w:t>
      </w:r>
      <w:r w:rsidR="004A1C70" w:rsidRPr="00E632BC">
        <w:rPr>
          <w:rFonts w:ascii="Segoe UI" w:hAnsi="Segoe UI" w:cs="Segoe UI"/>
          <w:sz w:val="20"/>
          <w:szCs w:val="20"/>
        </w:rPr>
        <w:t>, které jí byly svěřeny</w:t>
      </w:r>
      <w:r w:rsidR="00F734F7">
        <w:rPr>
          <w:rFonts w:ascii="Segoe UI" w:hAnsi="Segoe UI" w:cs="Segoe UI"/>
          <w:sz w:val="20"/>
          <w:szCs w:val="20"/>
        </w:rPr>
        <w:t xml:space="preserve"> ovládajícími veřejnými</w:t>
      </w:r>
      <w:r w:rsidR="004A1C70" w:rsidRPr="00E632BC">
        <w:rPr>
          <w:rFonts w:ascii="Segoe UI" w:hAnsi="Segoe UI" w:cs="Segoe UI"/>
          <w:sz w:val="20"/>
          <w:szCs w:val="20"/>
        </w:rPr>
        <w:t xml:space="preserve"> </w:t>
      </w:r>
      <w:r w:rsidR="00C22EE2" w:rsidRPr="00E632BC">
        <w:rPr>
          <w:rFonts w:ascii="Segoe UI" w:hAnsi="Segoe UI" w:cs="Segoe UI"/>
          <w:sz w:val="20"/>
          <w:szCs w:val="20"/>
        </w:rPr>
        <w:t>zadavatel</w:t>
      </w:r>
      <w:r w:rsidR="00F734F7">
        <w:rPr>
          <w:rFonts w:ascii="Segoe UI" w:hAnsi="Segoe UI" w:cs="Segoe UI"/>
          <w:sz w:val="20"/>
          <w:szCs w:val="20"/>
        </w:rPr>
        <w:t>i</w:t>
      </w:r>
      <w:r w:rsidR="004A1C70" w:rsidRPr="00E632BC">
        <w:rPr>
          <w:rFonts w:ascii="Segoe UI" w:hAnsi="Segoe UI" w:cs="Segoe UI"/>
          <w:sz w:val="20"/>
          <w:szCs w:val="20"/>
        </w:rPr>
        <w:t>)</w:t>
      </w:r>
      <w:r w:rsidR="00D94772" w:rsidRPr="00E632BC">
        <w:rPr>
          <w:rFonts w:ascii="Segoe UI" w:hAnsi="Segoe UI" w:cs="Segoe UI"/>
          <w:sz w:val="20"/>
          <w:szCs w:val="20"/>
        </w:rPr>
        <w:t>, což je zaznamenané v</w:t>
      </w:r>
      <w:r w:rsidR="00F734F7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>účetnictví</w:t>
      </w:r>
      <w:r w:rsidR="00F734F7">
        <w:rPr>
          <w:rFonts w:ascii="Segoe UI" w:hAnsi="Segoe UI" w:cs="Segoe UI"/>
          <w:sz w:val="20"/>
          <w:szCs w:val="20"/>
        </w:rPr>
        <w:t xml:space="preserve"> ovládané osoby</w:t>
      </w:r>
      <w:r w:rsidR="00D94772" w:rsidRPr="00E632BC">
        <w:rPr>
          <w:rFonts w:ascii="Segoe UI" w:hAnsi="Segoe UI" w:cs="Segoe UI"/>
          <w:sz w:val="20"/>
          <w:szCs w:val="20"/>
        </w:rPr>
        <w:t xml:space="preserve">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>současně uvedeno v</w:t>
      </w:r>
      <w:r w:rsidR="00F879EB">
        <w:rPr>
          <w:rFonts w:ascii="Segoe UI" w:hAnsi="Segoe UI" w:cs="Segoe UI"/>
          <w:sz w:val="20"/>
          <w:szCs w:val="20"/>
        </w:rPr>
        <w:t> </w:t>
      </w:r>
      <w:r w:rsidR="00856C8E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856C8E">
        <w:rPr>
          <w:rFonts w:ascii="Segoe UI" w:hAnsi="Segoe UI" w:cs="Segoe UI"/>
          <w:sz w:val="20"/>
          <w:szCs w:val="20"/>
          <w:highlight w:val="lightGray"/>
        </w:rPr>
        <w:t>..</w:t>
      </w:r>
      <w:r w:rsidR="00856C8E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856C8E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="00856C8E" w:rsidRPr="00DA34ED">
        <w:rPr>
          <w:rFonts w:ascii="Segoe UI" w:hAnsi="Segoe UI" w:cs="Segoe UI"/>
          <w:i/>
          <w:sz w:val="20"/>
          <w:szCs w:val="20"/>
          <w:highlight w:val="lightGray"/>
        </w:rPr>
        <w:t>hospodařen</w:t>
      </w:r>
      <w:r w:rsidR="00856C8E">
        <w:rPr>
          <w:rFonts w:ascii="Segoe UI" w:hAnsi="Segoe UI" w:cs="Segoe UI"/>
          <w:i/>
          <w:sz w:val="20"/>
          <w:szCs w:val="20"/>
          <w:highlight w:val="lightGray"/>
        </w:rPr>
        <w:t>í</w:t>
      </w:r>
      <w:r w:rsidR="00856C8E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856C8E">
        <w:rPr>
          <w:rFonts w:ascii="Segoe UI" w:hAnsi="Segoe UI" w:cs="Segoe UI"/>
          <w:sz w:val="20"/>
          <w:szCs w:val="20"/>
          <w:highlight w:val="lightGray"/>
        </w:rPr>
        <w:t>)</w:t>
      </w:r>
      <w:r w:rsidR="00856C8E" w:rsidRPr="00DA34ED">
        <w:rPr>
          <w:rFonts w:ascii="Segoe UI" w:hAnsi="Segoe UI" w:cs="Segoe UI"/>
          <w:sz w:val="20"/>
          <w:szCs w:val="20"/>
        </w:rPr>
        <w:t xml:space="preserve">, </w:t>
      </w:r>
      <w:r w:rsidR="00C22EE2" w:rsidRPr="00E632BC">
        <w:rPr>
          <w:rFonts w:ascii="Segoe UI" w:hAnsi="Segoe UI" w:cs="Segoe UI"/>
          <w:sz w:val="20"/>
          <w:szCs w:val="20"/>
        </w:rPr>
        <w:t>přičemž je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C22EE2" w:rsidRPr="00E632BC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poslední </w:t>
      </w:r>
      <w:r w:rsidR="00C22EE2" w:rsidRPr="00E632BC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E632BC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E632BC">
        <w:rPr>
          <w:rFonts w:ascii="Segoe UI" w:hAnsi="Segoe UI" w:cs="Segoe UI"/>
          <w:sz w:val="20"/>
          <w:szCs w:val="20"/>
        </w:rPr>
        <w:t>.</w:t>
      </w:r>
      <w:r w:rsidR="006C7194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0A3C833E" w14:textId="0B9ABCFE" w:rsidR="00AB1270" w:rsidRPr="00DE1407" w:rsidRDefault="00AB1270" w:rsidP="00AB1270">
      <w:pPr>
        <w:spacing w:after="120"/>
        <w:jc w:val="both"/>
        <w:rPr>
          <w:rFonts w:ascii="Segoe UI" w:hAnsi="Segoe UI" w:cs="Segoe UI"/>
          <w:sz w:val="20"/>
        </w:rPr>
      </w:pPr>
      <w:r w:rsidRPr="00DE1407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DE1407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DE1407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DE1407">
        <w:rPr>
          <w:rFonts w:ascii="Segoe UI" w:hAnsi="Segoe UI" w:cs="Segoe UI"/>
          <w:sz w:val="20"/>
        </w:rPr>
        <w:t>.</w:t>
      </w:r>
      <w:proofErr w:type="gramEnd"/>
    </w:p>
    <w:p w14:paraId="519D24FF" w14:textId="4A510B1A" w:rsidR="0059043C" w:rsidRPr="0080280C" w:rsidRDefault="0059043C" w:rsidP="0059043C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Ž</w:t>
      </w:r>
      <w:r w:rsidRPr="0080280C">
        <w:rPr>
          <w:rFonts w:ascii="Segoe UI" w:hAnsi="Segoe UI" w:cs="Segoe UI"/>
          <w:sz w:val="20"/>
          <w:szCs w:val="20"/>
        </w:rPr>
        <w:t>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 xml:space="preserve">říjemce si je vědom skutečnosti, že v případě přímého zadání ve smyslu § </w:t>
      </w:r>
      <w:r>
        <w:rPr>
          <w:rFonts w:ascii="Segoe UI" w:hAnsi="Segoe UI" w:cs="Segoe UI"/>
          <w:sz w:val="20"/>
          <w:szCs w:val="20"/>
        </w:rPr>
        <w:t>11</w:t>
      </w:r>
      <w:r w:rsidRPr="0080280C">
        <w:rPr>
          <w:rFonts w:ascii="Segoe UI" w:hAnsi="Segoe UI" w:cs="Segoe UI"/>
          <w:sz w:val="20"/>
          <w:szCs w:val="20"/>
        </w:rPr>
        <w:t xml:space="preserve"> ZZVZ je v návaznosti na nařízení Evropského parlamentu a Rady (EU) č. 1046/2018 možné proplatit podporu EU pouze na způsobilé výdaje, které skutečně vznikly v souvislosti s realizací projektu. Poskytovatelem podpory proto nelze proplácet podporu EU na jakýkoliv zisk</w:t>
      </w:r>
      <w:r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Pr="0080280C">
        <w:rPr>
          <w:rFonts w:ascii="Segoe UI" w:hAnsi="Segoe UI" w:cs="Segoe UI"/>
          <w:sz w:val="20"/>
          <w:szCs w:val="20"/>
        </w:rPr>
        <w:t xml:space="preserve"> (ziskovou marži) vzniklý z plnění poskytovaného</w:t>
      </w:r>
      <w:r>
        <w:rPr>
          <w:rFonts w:ascii="Segoe UI" w:hAnsi="Segoe UI" w:cs="Segoe UI"/>
          <w:sz w:val="20"/>
          <w:szCs w:val="20"/>
        </w:rPr>
        <w:t xml:space="preserve"> na základě</w:t>
      </w:r>
      <w:r w:rsidRPr="0080280C">
        <w:rPr>
          <w:rFonts w:ascii="Segoe UI" w:hAnsi="Segoe UI" w:cs="Segoe UI"/>
          <w:sz w:val="20"/>
          <w:szCs w:val="20"/>
        </w:rPr>
        <w:t xml:space="preserve"> přímého zadání mezi příjemcem podpory a </w:t>
      </w:r>
      <w:r>
        <w:rPr>
          <w:rFonts w:ascii="Segoe UI" w:hAnsi="Segoe UI" w:cs="Segoe UI"/>
          <w:sz w:val="20"/>
          <w:szCs w:val="20"/>
        </w:rPr>
        <w:t>ovládanou osobou</w:t>
      </w:r>
      <w:r w:rsidRPr="0080280C">
        <w:rPr>
          <w:rFonts w:ascii="Segoe UI" w:hAnsi="Segoe UI" w:cs="Segoe UI"/>
          <w:sz w:val="20"/>
          <w:szCs w:val="20"/>
        </w:rPr>
        <w:t>. V případě identifikace takové situace bude vykázaný zisk (zisková marže) vždy považován za 100 % nezpůsobilý výdaj.</w:t>
      </w:r>
    </w:p>
    <w:p w14:paraId="14A11C3D" w14:textId="77777777" w:rsidR="0059043C" w:rsidRPr="0080280C" w:rsidRDefault="0059043C" w:rsidP="0059043C">
      <w:pPr>
        <w:jc w:val="both"/>
        <w:rPr>
          <w:rFonts w:ascii="Segoe UI" w:hAnsi="Segoe UI" w:cs="Segoe UI"/>
          <w:sz w:val="20"/>
          <w:szCs w:val="20"/>
        </w:rPr>
      </w:pPr>
      <w:r w:rsidRPr="0080280C">
        <w:rPr>
          <w:rFonts w:ascii="Segoe UI" w:hAnsi="Segoe UI" w:cs="Segoe UI"/>
          <w:sz w:val="20"/>
          <w:szCs w:val="20"/>
        </w:rPr>
        <w:lastRenderedPageBreak/>
        <w:t>Žadatel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>říjemce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80280C">
        <w:rPr>
          <w:rFonts w:ascii="Segoe UI" w:hAnsi="Segoe UI" w:cs="Segoe UI"/>
          <w:sz w:val="20"/>
          <w:szCs w:val="20"/>
        </w:rPr>
        <w:t xml:space="preserve">zároveň prohlašuje, že uzavřením smlouvy na požadované plnění přímo </w:t>
      </w:r>
      <w:r>
        <w:rPr>
          <w:rFonts w:ascii="Segoe UI" w:hAnsi="Segoe UI" w:cs="Segoe UI"/>
          <w:sz w:val="20"/>
          <w:szCs w:val="20"/>
        </w:rPr>
        <w:t>s ovládanou</w:t>
      </w:r>
      <w:r w:rsidRPr="0080280C">
        <w:rPr>
          <w:rFonts w:ascii="Segoe UI" w:hAnsi="Segoe UI" w:cs="Segoe UI"/>
          <w:sz w:val="20"/>
          <w:szCs w:val="20"/>
        </w:rPr>
        <w:t xml:space="preserve"> osobou</w:t>
      </w:r>
      <w:r>
        <w:rPr>
          <w:rFonts w:ascii="Segoe UI" w:hAnsi="Segoe UI" w:cs="Segoe UI"/>
          <w:sz w:val="20"/>
          <w:szCs w:val="20"/>
        </w:rPr>
        <w:t>,</w:t>
      </w:r>
      <w:r w:rsidRPr="0080280C">
        <w:rPr>
          <w:rFonts w:ascii="Segoe UI" w:hAnsi="Segoe UI" w:cs="Segoe UI"/>
          <w:sz w:val="20"/>
          <w:szCs w:val="20"/>
        </w:rPr>
        <w:t xml:space="preserve"> jakožto dodavatelem</w:t>
      </w:r>
      <w:r>
        <w:rPr>
          <w:rFonts w:ascii="Segoe UI" w:hAnsi="Segoe UI" w:cs="Segoe UI"/>
          <w:sz w:val="20"/>
          <w:szCs w:val="20"/>
        </w:rPr>
        <w:t>,</w:t>
      </w:r>
      <w:r w:rsidRPr="0080280C">
        <w:rPr>
          <w:rFonts w:ascii="Segoe UI" w:hAnsi="Segoe UI" w:cs="Segoe UI"/>
          <w:sz w:val="20"/>
          <w:szCs w:val="20"/>
        </w:rPr>
        <w:t xml:space="preserve"> j</w:t>
      </w:r>
      <w:r>
        <w:rPr>
          <w:rFonts w:ascii="Segoe UI" w:hAnsi="Segoe UI" w:cs="Segoe UI"/>
          <w:sz w:val="20"/>
          <w:szCs w:val="20"/>
        </w:rPr>
        <w:t>e</w:t>
      </w:r>
      <w:r w:rsidRPr="0080280C">
        <w:rPr>
          <w:rFonts w:ascii="Segoe UI" w:hAnsi="Segoe UI" w:cs="Segoe UI"/>
          <w:sz w:val="20"/>
          <w:szCs w:val="20"/>
        </w:rPr>
        <w:t xml:space="preserve"> současně </w:t>
      </w:r>
      <w:r>
        <w:rPr>
          <w:rFonts w:ascii="Segoe UI" w:hAnsi="Segoe UI" w:cs="Segoe UI"/>
          <w:sz w:val="20"/>
          <w:szCs w:val="20"/>
        </w:rPr>
        <w:t>zajištěno naplnění zásad</w:t>
      </w:r>
      <w:r w:rsidRPr="0080280C">
        <w:rPr>
          <w:rFonts w:ascii="Segoe UI" w:hAnsi="Segoe UI" w:cs="Segoe UI"/>
          <w:sz w:val="20"/>
          <w:szCs w:val="20"/>
        </w:rPr>
        <w:t xml:space="preserve"> hospodárnost</w:t>
      </w:r>
      <w:r>
        <w:rPr>
          <w:rFonts w:ascii="Segoe UI" w:hAnsi="Segoe UI" w:cs="Segoe UI"/>
          <w:sz w:val="20"/>
          <w:szCs w:val="20"/>
        </w:rPr>
        <w:t>i</w:t>
      </w:r>
      <w:r w:rsidRPr="0080280C">
        <w:rPr>
          <w:rFonts w:ascii="Segoe UI" w:hAnsi="Segoe UI" w:cs="Segoe UI"/>
          <w:sz w:val="20"/>
          <w:szCs w:val="20"/>
        </w:rPr>
        <w:t>, efektivnost</w:t>
      </w:r>
      <w:r>
        <w:rPr>
          <w:rFonts w:ascii="Segoe UI" w:hAnsi="Segoe UI" w:cs="Segoe UI"/>
          <w:sz w:val="20"/>
          <w:szCs w:val="20"/>
        </w:rPr>
        <w:t>i</w:t>
      </w:r>
      <w:r w:rsidRPr="0080280C">
        <w:rPr>
          <w:rFonts w:ascii="Segoe UI" w:hAnsi="Segoe UI" w:cs="Segoe UI"/>
          <w:sz w:val="20"/>
          <w:szCs w:val="20"/>
        </w:rPr>
        <w:t xml:space="preserve"> a účelnost</w:t>
      </w:r>
      <w:r>
        <w:rPr>
          <w:rFonts w:ascii="Segoe UI" w:hAnsi="Segoe UI" w:cs="Segoe UI"/>
          <w:sz w:val="20"/>
          <w:szCs w:val="20"/>
        </w:rPr>
        <w:t>i vynaložených prostředků</w:t>
      </w:r>
      <w:r w:rsidRPr="0080280C">
        <w:rPr>
          <w:rFonts w:ascii="Segoe UI" w:hAnsi="Segoe UI" w:cs="Segoe UI"/>
          <w:sz w:val="20"/>
          <w:szCs w:val="20"/>
        </w:rPr>
        <w:t>.</w:t>
      </w:r>
    </w:p>
    <w:p w14:paraId="2F466E98" w14:textId="0C86B219" w:rsidR="00B64DB3" w:rsidRPr="00E632BC" w:rsidRDefault="00B64DB3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0CA0" w:rsidRPr="00E632BC" w14:paraId="242934C4" w14:textId="77777777" w:rsidTr="00D94772">
        <w:tc>
          <w:tcPr>
            <w:tcW w:w="4530" w:type="dxa"/>
          </w:tcPr>
          <w:p w14:paraId="2EAF14B2" w14:textId="52E01E2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V……………………… dne ………</w:t>
            </w:r>
            <w:proofErr w:type="gramStart"/>
            <w:r w:rsidRPr="00E632BC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E632BC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DB9C02B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2E0CA0" w:rsidRDefault="002E0CA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57417A17" w14:textId="77777777" w:rsidR="00AB1270" w:rsidRDefault="00AB127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B029917" w14:textId="77777777" w:rsidR="00AB1270" w:rsidRPr="00E632BC" w:rsidRDefault="00AB127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271277E0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(</w:t>
            </w:r>
            <w:r w:rsidRPr="00E632BC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E632BC" w14:paraId="6611DCA1" w14:textId="77777777" w:rsidTr="00D94772">
        <w:tc>
          <w:tcPr>
            <w:tcW w:w="4530" w:type="dxa"/>
          </w:tcPr>
          <w:p w14:paraId="5BDA025E" w14:textId="77777777" w:rsidR="00D94772" w:rsidRPr="00E632BC" w:rsidRDefault="00D94772" w:rsidP="007D2F34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2BA6BCF8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7D5B31" w:rsidRPr="00E632BC">
              <w:rPr>
                <w:rFonts w:ascii="Segoe UI" w:hAnsi="Segoe UI" w:cs="Segoe UI"/>
                <w:sz w:val="20"/>
                <w:szCs w:val="20"/>
              </w:rPr>
              <w:t>e</w:t>
            </w:r>
            <w:r w:rsidRPr="00E632BC">
              <w:rPr>
                <w:rFonts w:ascii="Segoe UI" w:hAnsi="Segoe UI" w:cs="Segoe UI"/>
                <w:sz w:val="20"/>
                <w:szCs w:val="20"/>
              </w:rPr>
              <w:t xml:space="preserve">/příjemce podpory </w:t>
            </w:r>
          </w:p>
        </w:tc>
      </w:tr>
    </w:tbl>
    <w:p w14:paraId="5649F251" w14:textId="77777777" w:rsidR="00687122" w:rsidRPr="00E632BC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E632BC" w:rsidSect="00CC7D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FF0B" w14:textId="77777777" w:rsidR="001D7DD1" w:rsidRDefault="001D7DD1" w:rsidP="00687122">
      <w:pPr>
        <w:spacing w:after="0" w:line="240" w:lineRule="auto"/>
      </w:pPr>
      <w:r>
        <w:separator/>
      </w:r>
    </w:p>
  </w:endnote>
  <w:endnote w:type="continuationSeparator" w:id="0">
    <w:p w14:paraId="5ECBB8C2" w14:textId="77777777" w:rsidR="001D7DD1" w:rsidRDefault="001D7DD1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3440" w14:textId="74309A68" w:rsidR="00F734F7" w:rsidRDefault="00F734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A0824B" wp14:editId="186E392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56928094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F5E01" w14:textId="1A2617AB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824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EDF5E01" w14:textId="1A2617AB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BFC1011" w:rsidR="00CD42E6" w:rsidRPr="00F879EB" w:rsidRDefault="00000000" w:rsidP="00F879EB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Content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1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879EB" w:rsidRPr="00F41FE4">
          <w:rPr>
            <w:rFonts w:ascii="Segoe UI" w:hAnsi="Segoe UI" w:cs="Segoe UI"/>
            <w:sz w:val="16"/>
            <w:szCs w:val="20"/>
          </w:rPr>
          <w:t>/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2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C362" w14:textId="4D0FBFC3" w:rsidR="002E0CA0" w:rsidRDefault="00F734F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3C69EA" wp14:editId="1B9F59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160915869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EB2808" w14:textId="4F6BB8B6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C69E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63EB2808" w14:textId="4F6BB8B6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0CA0" w:rsidRPr="002C5B0A">
      <w:rPr>
        <w:noProof/>
        <w:lang w:eastAsia="cs-CZ"/>
      </w:rPr>
      <w:drawing>
        <wp:inline distT="0" distB="0" distL="0" distR="0" wp14:anchorId="567B28EC" wp14:editId="4DDDD9B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8764" w14:textId="77777777" w:rsidR="001D7DD1" w:rsidRDefault="001D7DD1" w:rsidP="00687122">
      <w:pPr>
        <w:spacing w:after="0" w:line="240" w:lineRule="auto"/>
      </w:pPr>
      <w:r>
        <w:separator/>
      </w:r>
    </w:p>
  </w:footnote>
  <w:footnote w:type="continuationSeparator" w:id="0">
    <w:p w14:paraId="3A94258A" w14:textId="77777777" w:rsidR="001D7DD1" w:rsidRDefault="001D7DD1" w:rsidP="00687122">
      <w:pPr>
        <w:spacing w:after="0" w:line="240" w:lineRule="auto"/>
      </w:pPr>
      <w:r>
        <w:continuationSeparator/>
      </w:r>
    </w:p>
  </w:footnote>
  <w:footnote w:id="1">
    <w:p w14:paraId="19E32481" w14:textId="42294EA9" w:rsidR="00712012" w:rsidRPr="006C7194" w:rsidRDefault="00712012" w:rsidP="00A04771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2E0CA0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24737A24" w:rsidR="006C7194" w:rsidRDefault="006C7194" w:rsidP="00543FED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F734F7" w:rsidRPr="00CF6710">
        <w:rPr>
          <w:rFonts w:ascii="Segoe UI" w:hAnsi="Segoe UI" w:cs="Segoe UI"/>
          <w:sz w:val="16"/>
          <w:szCs w:val="16"/>
        </w:rPr>
        <w:t xml:space="preserve">Vznikla-li nebo zahájila-li </w:t>
      </w:r>
      <w:r w:rsidR="00F734F7">
        <w:rPr>
          <w:rFonts w:ascii="Segoe UI" w:hAnsi="Segoe UI" w:cs="Segoe UI"/>
          <w:sz w:val="16"/>
          <w:szCs w:val="16"/>
        </w:rPr>
        <w:t>ovládaná osoba</w:t>
      </w:r>
      <w:r w:rsidR="00F734F7"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</w:p>
  </w:footnote>
  <w:footnote w:id="3">
    <w:p w14:paraId="370CC2B1" w14:textId="77777777" w:rsidR="0059043C" w:rsidRDefault="0059043C" w:rsidP="00A047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315BD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A7259" w14:textId="77777777" w:rsidR="00F95749" w:rsidRDefault="00F957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16B10187" w:rsidR="00937F0D" w:rsidRDefault="00640F1B">
    <w:pPr>
      <w:pStyle w:val="Zhlav"/>
    </w:pPr>
    <w:r>
      <w:rPr>
        <w:noProof/>
        <w:lang w:eastAsia="cs-CZ"/>
      </w:rPr>
      <w:drawing>
        <wp:inline distT="0" distB="0" distL="0" distR="0" wp14:anchorId="1F946825" wp14:editId="7837C679">
          <wp:extent cx="5759450" cy="420912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50625061" w:rsidR="00651DC3" w:rsidRDefault="002E0CA0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6B28356" wp14:editId="2F27DD2D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8963">
    <w:abstractNumId w:val="1"/>
  </w:num>
  <w:num w:numId="2" w16cid:durableId="413941977">
    <w:abstractNumId w:val="3"/>
  </w:num>
  <w:num w:numId="3" w16cid:durableId="2113240730">
    <w:abstractNumId w:val="0"/>
  </w:num>
  <w:num w:numId="4" w16cid:durableId="1377973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20F09"/>
    <w:rsid w:val="00022DB6"/>
    <w:rsid w:val="00055ECB"/>
    <w:rsid w:val="000668EF"/>
    <w:rsid w:val="000908CF"/>
    <w:rsid w:val="000E1F53"/>
    <w:rsid w:val="00114454"/>
    <w:rsid w:val="00117FBA"/>
    <w:rsid w:val="001501AC"/>
    <w:rsid w:val="00191BBC"/>
    <w:rsid w:val="00197DEA"/>
    <w:rsid w:val="001C771D"/>
    <w:rsid w:val="001D7DD1"/>
    <w:rsid w:val="00200BC6"/>
    <w:rsid w:val="00205DCF"/>
    <w:rsid w:val="00213E04"/>
    <w:rsid w:val="00226EAD"/>
    <w:rsid w:val="0023054B"/>
    <w:rsid w:val="00294AC2"/>
    <w:rsid w:val="002D73CE"/>
    <w:rsid w:val="002E0CA0"/>
    <w:rsid w:val="00325C80"/>
    <w:rsid w:val="00355547"/>
    <w:rsid w:val="00402A5C"/>
    <w:rsid w:val="00425ABA"/>
    <w:rsid w:val="00427837"/>
    <w:rsid w:val="0045725A"/>
    <w:rsid w:val="004A1C70"/>
    <w:rsid w:val="004D55FB"/>
    <w:rsid w:val="005052C6"/>
    <w:rsid w:val="00515D1E"/>
    <w:rsid w:val="00516F39"/>
    <w:rsid w:val="00535025"/>
    <w:rsid w:val="00543FED"/>
    <w:rsid w:val="00561CC0"/>
    <w:rsid w:val="005716EA"/>
    <w:rsid w:val="0059043C"/>
    <w:rsid w:val="005B7BF5"/>
    <w:rsid w:val="005D3B29"/>
    <w:rsid w:val="005E63DC"/>
    <w:rsid w:val="005E7694"/>
    <w:rsid w:val="00602749"/>
    <w:rsid w:val="00604EC9"/>
    <w:rsid w:val="00637162"/>
    <w:rsid w:val="00640F1B"/>
    <w:rsid w:val="00651DC3"/>
    <w:rsid w:val="006558A7"/>
    <w:rsid w:val="00657E5A"/>
    <w:rsid w:val="00684428"/>
    <w:rsid w:val="00687122"/>
    <w:rsid w:val="00697A3F"/>
    <w:rsid w:val="006C7194"/>
    <w:rsid w:val="006C7B39"/>
    <w:rsid w:val="00705473"/>
    <w:rsid w:val="00712012"/>
    <w:rsid w:val="0073478F"/>
    <w:rsid w:val="0074353E"/>
    <w:rsid w:val="007533CC"/>
    <w:rsid w:val="00760FB1"/>
    <w:rsid w:val="00771A38"/>
    <w:rsid w:val="007D2911"/>
    <w:rsid w:val="007D2F34"/>
    <w:rsid w:val="007D5B31"/>
    <w:rsid w:val="007E000E"/>
    <w:rsid w:val="007E3DB5"/>
    <w:rsid w:val="00811944"/>
    <w:rsid w:val="00856C8E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04771"/>
    <w:rsid w:val="00A745DD"/>
    <w:rsid w:val="00A768A4"/>
    <w:rsid w:val="00A8305F"/>
    <w:rsid w:val="00A83DF8"/>
    <w:rsid w:val="00A86F39"/>
    <w:rsid w:val="00AB1270"/>
    <w:rsid w:val="00AC76EF"/>
    <w:rsid w:val="00AE38C3"/>
    <w:rsid w:val="00AE5B00"/>
    <w:rsid w:val="00B0069E"/>
    <w:rsid w:val="00B34980"/>
    <w:rsid w:val="00B37649"/>
    <w:rsid w:val="00B54502"/>
    <w:rsid w:val="00B620B0"/>
    <w:rsid w:val="00B64DB3"/>
    <w:rsid w:val="00B81FC6"/>
    <w:rsid w:val="00BE2682"/>
    <w:rsid w:val="00BF4CD7"/>
    <w:rsid w:val="00C1368D"/>
    <w:rsid w:val="00C22EE2"/>
    <w:rsid w:val="00C33324"/>
    <w:rsid w:val="00C3610E"/>
    <w:rsid w:val="00C77EB6"/>
    <w:rsid w:val="00CC7D47"/>
    <w:rsid w:val="00CD42E6"/>
    <w:rsid w:val="00D0209F"/>
    <w:rsid w:val="00D106D7"/>
    <w:rsid w:val="00D200DB"/>
    <w:rsid w:val="00D57643"/>
    <w:rsid w:val="00D63AB3"/>
    <w:rsid w:val="00D64AA2"/>
    <w:rsid w:val="00D94772"/>
    <w:rsid w:val="00DA0125"/>
    <w:rsid w:val="00DD0297"/>
    <w:rsid w:val="00DF3C39"/>
    <w:rsid w:val="00DF48FC"/>
    <w:rsid w:val="00E47744"/>
    <w:rsid w:val="00E632BC"/>
    <w:rsid w:val="00E90F94"/>
    <w:rsid w:val="00F54D93"/>
    <w:rsid w:val="00F578BC"/>
    <w:rsid w:val="00F734F7"/>
    <w:rsid w:val="00F819A9"/>
    <w:rsid w:val="00F879EB"/>
    <w:rsid w:val="00F9574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37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15" ma:contentTypeDescription="Vytvoří nový dokument" ma:contentTypeScope="" ma:versionID="3cc414e8340b50735407198244224592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2327b373f627039aba1a251b81131be0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54c5222-3fec-4dfe-b31b-aa8359fa6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ee27111-64cd-472d-a25c-6dacbad8fa14}" ma:internalName="TaxCatchAll" ma:showField="CatchAllData" ma:web="572540a6-3777-4312-a0d1-abd6261c02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  <lcf76f155ced4ddcb4097134ff3c332f xmlns="42cb3508-7c8b-48d4-827c-1760d803a4f0">
      <Terms xmlns="http://schemas.microsoft.com/office/infopath/2007/PartnerControls"/>
    </lcf76f155ced4ddcb4097134ff3c332f>
    <TaxCatchAll xmlns="572540a6-3777-4312-a0d1-abd6261c02e7" xsi:nil="true"/>
  </documentManagement>
</p:properties>
</file>

<file path=customXml/itemProps1.xml><?xml version="1.0" encoding="utf-8"?>
<ds:datastoreItem xmlns:ds="http://schemas.openxmlformats.org/officeDocument/2006/customXml" ds:itemID="{74269726-4EA2-47C9-B309-39D88AA85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23490-59E2-4E4E-952D-E1048F6A1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1ECC3-D649-4A89-A8D3-66F9C2E8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AD500E-D42A-43C4-9FC8-9EEFB053C9BF}">
  <ds:schemaRefs>
    <ds:schemaRef ds:uri="http://schemas.microsoft.com/office/2006/metadata/properties"/>
    <ds:schemaRef ds:uri="http://schemas.microsoft.com/office/infopath/2007/PartnerControls"/>
    <ds:schemaRef ds:uri="42cb3508-7c8b-48d4-827c-1760d803a4f0"/>
    <ds:schemaRef ds:uri="572540a6-3777-4312-a0d1-abd6261c02e7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dcterms:created xsi:type="dcterms:W3CDTF">2025-11-14T12:45:00Z</dcterms:created>
  <dcterms:modified xsi:type="dcterms:W3CDTF">2025-11-14T12:45:00Z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45322b9d,5d8953af,16a2c89f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